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E3A5F"/>
          <w:sz w:val="28"/>
        </w:rPr>
        <w:t>PACTO DE NO COMPETENCIA POSTCONTRACTUAL</w:t>
      </w:r>
    </w:p>
    <w:p>
      <w:pPr>
        <w:jc w:val="center"/>
      </w:pPr>
      <w:r>
        <w:rPr>
          <w:b w:val="0"/>
          <w:i/>
          <w:sz w:val="18"/>
        </w:rPr>
        <w:t>(Artículo 21.2 del Estatuto de los Trabajadores)</w:t>
      </w:r>
    </w:p>
    <w:p>
      <w:r>
        <w:rPr>
          <w:b w:val="0"/>
          <w:i w:val="0"/>
        </w:rPr>
        <w:t>En [localidad], a [día] de [mes] de [año].</w:t>
      </w:r>
    </w:p>
    <w:p>
      <w:pPr>
        <w:spacing w:before="200"/>
      </w:pPr>
      <w:r>
        <w:rPr>
          <w:b/>
          <w:color w:val="1E3A5F"/>
        </w:rPr>
        <w:t>REUNIDOS</w:t>
      </w:r>
    </w:p>
    <w:p>
      <w:pPr>
        <w:jc w:val="both"/>
      </w:pPr>
      <w:r>
        <w:rPr>
          <w:b w:val="0"/>
          <w:i w:val="0"/>
        </w:rPr>
        <w:t>De una parte, [NOMBRE O RAZÓN SOCIAL DE LA EMPRESA], con CIF [número] y domicilio en [dirección], representada por D./D.ª [nombre], en calidad de [cargo] (la EMPRESA).</w:t>
      </w:r>
    </w:p>
    <w:p>
      <w:pPr>
        <w:jc w:val="both"/>
      </w:pPr>
      <w:r>
        <w:rPr>
          <w:b w:val="0"/>
          <w:i w:val="0"/>
        </w:rPr>
        <w:t>De otra parte, D./D.ª [NOMBRE Y APELLIDOS], con DNI/NIE [número], que presta servicios como [puesto] con contrato de fecha [fecha] (la PERSONA TRABAJADORA).</w:t>
      </w:r>
    </w:p>
    <w:p>
      <w:pPr>
        <w:spacing w:before="200"/>
      </w:pPr>
      <w:r>
        <w:rPr>
          <w:b/>
          <w:color w:val="1E3A5F"/>
        </w:rPr>
        <w:t>EXPONEN</w:t>
      </w:r>
    </w:p>
    <w:p>
      <w:pPr>
        <w:jc w:val="both"/>
      </w:pPr>
      <w:r>
        <w:rPr>
          <w:b w:val="0"/>
          <w:i w:val="0"/>
        </w:rPr>
        <w:t>Que la empresa tiene un efectivo interés industrial o comercial en que, extinguido el contrato, la persona trabajadora no preste servicios para empresas competidoras, por las siguientes razones: [describir: acceso a clientes, tarifas, procesos, desarrollos, know-how concreto del puesto].</w:t>
      </w:r>
    </w:p>
    <w:p>
      <w:pPr>
        <w:spacing w:before="200"/>
      </w:pPr>
      <w:r>
        <w:rPr>
          <w:b/>
          <w:color w:val="1E3A5F"/>
        </w:rPr>
        <w:t>PACTOS</w:t>
      </w:r>
    </w:p>
    <w:p>
      <w:pPr>
        <w:jc w:val="both"/>
      </w:pPr>
      <w:r>
        <w:rPr>
          <w:b/>
          <w:i w:val="0"/>
        </w:rPr>
        <w:t>PRIMERO. Obligación.</w:t>
      </w:r>
      <w:r>
        <w:rPr>
          <w:b w:val="0"/>
          <w:i w:val="0"/>
        </w:rPr>
        <w:t xml:space="preserve"> Durante [nº] meses desde la extinción del contrato, por cualquier causa, la persona trabajadora no prestará servicios, por cuenta propia ni ajena, en empresas que desarrollen la actividad de [actividad concreta] en [ámbito geográfico], ni [captará a clientes de la empresa con los que haya tenido relación en los últimos [nº] meses].</w:t>
      </w:r>
    </w:p>
    <w:p>
      <w:pPr>
        <w:jc w:val="both"/>
      </w:pPr>
      <w:r>
        <w:rPr>
          <w:b/>
          <w:i w:val="0"/>
        </w:rPr>
        <w:t>SEGUNDO. Duración máxima.</w:t>
      </w:r>
      <w:r>
        <w:rPr>
          <w:b w:val="0"/>
          <w:i w:val="0"/>
        </w:rPr>
        <w:t xml:space="preserve"> La duración pactada no supera el límite legal: dos años si la persona trabajadora es técnico, seis meses en los demás casos (art. 21.2 ET). Categoría a estos efectos: [técnico / no técnico].</w:t>
      </w:r>
    </w:p>
    <w:p>
      <w:pPr>
        <w:jc w:val="both"/>
      </w:pPr>
      <w:r>
        <w:rPr>
          <w:b/>
          <w:i w:val="0"/>
        </w:rPr>
        <w:t>TERCERO. Compensación económica.</w:t>
      </w:r>
      <w:r>
        <w:rPr>
          <w:b w:val="0"/>
          <w:i w:val="0"/>
        </w:rPr>
        <w:t xml:space="preserve"> Como compensación adecuada, la empresa abonará [importe] euros brutos [en un pago al extinguirse el contrato / en [nº] mensualidades de [importe] euros durante la vigencia de la obligación]. [La compensación se abonará de forma diferenciada del salario y figurará como concepto propio.]</w:t>
      </w:r>
    </w:p>
    <w:p>
      <w:pPr>
        <w:jc w:val="both"/>
      </w:pPr>
      <w:r>
        <w:rPr>
          <w:b/>
          <w:i w:val="0"/>
        </w:rPr>
        <w:t>CUARTO. Incumplimiento.</w:t>
      </w:r>
      <w:r>
        <w:rPr>
          <w:b w:val="0"/>
          <w:i w:val="0"/>
        </w:rPr>
        <w:t xml:space="preserve"> Si la persona trabajadora incumple la obligación, deberá devolver las cantidades percibidas por este pacto [y abonar una indemnización por los daños y perjuicios que se acrediten / la cantidad de [importe] euros, que las partes consideran proporcionada].</w:t>
      </w:r>
    </w:p>
    <w:p>
      <w:pPr>
        <w:jc w:val="both"/>
      </w:pPr>
      <w:r>
        <w:rPr>
          <w:b/>
          <w:i w:val="0"/>
        </w:rPr>
        <w:t>QUINTO. Renuncia.</w:t>
      </w:r>
      <w:r>
        <w:rPr>
          <w:b w:val="0"/>
          <w:i w:val="0"/>
        </w:rPr>
        <w:t xml:space="preserve"> [Opcional y de efectos limitados: la empresa solo podrá renunciar al pacto antes de la extinción con el preaviso de [nº] meses que aquí se acuerda; consultar antes con asesoría, porque la renuncia unilateral es una de las cuestiones más discutidas.]</w:t>
      </w:r>
    </w:p>
    <w:p>
      <w:pPr>
        <w:jc w:val="both"/>
      </w:pPr>
      <w:r>
        <w:rPr>
          <w:b/>
          <w:i w:val="0"/>
        </w:rPr>
        <w:t>SEXTO. Confidencialidad.</w:t>
      </w:r>
      <w:r>
        <w:rPr>
          <w:b w:val="0"/>
          <w:i w:val="0"/>
        </w:rPr>
        <w:t xml:space="preserve"> Con independencia de este pacto, la persona trabajadora mantendrá la confidencialidad sobre la información reservada a la que haya tenido acceso.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/>
            <w:r>
              <w:t>Por la empresa</w:t>
              <w:br/>
            </w:r>
            <w:r>
              <w:br/>
            </w:r>
            <w:r>
              <w:br/>
            </w:r>
            <w:r>
              <w:t>Fdo.: [nombre y cargo]</w:t>
            </w:r>
          </w:p>
        </w:tc>
        <w:tc>
          <w:tcPr>
            <w:tcW w:type="dxa" w:w="4759"/>
          </w:tcPr>
          <w:p>
            <w:r/>
            <w:r>
              <w:t>La persona trabajadora</w:t>
              <w:br/>
            </w:r>
            <w:r>
              <w:br/>
            </w:r>
            <w:r>
              <w:br/>
            </w:r>
            <w:r>
              <w:t>Fdo.: [nombre]</w:t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1E3A5F"/>
        </w:rPr>
        <w:t>INSTRUCCIONES DE USO Y COMPROBACIONES (elimina esta página antes de entregar el documento)</w:t>
      </w:r>
    </w:p>
    <w:p>
      <w:pPr>
        <w:pStyle w:val="ListNumber"/>
      </w:pPr>
      <w:r>
        <w:rPr>
          <w:b w:val="0"/>
        </w:rPr>
        <w:t>El pacto solo es válido si concurren dos requisitos: interés industrial o comercial efectivo de la empresa y compensación económica adecuada (art. 21.2 ET). Sin compensación, el pacto es nulo.</w:t>
      </w:r>
    </w:p>
    <w:p>
      <w:pPr>
        <w:pStyle w:val="ListNumber"/>
      </w:pPr>
      <w:r>
        <w:rPr>
          <w:b w:val="0"/>
        </w:rPr>
        <w:t>Respeta la duración máxima: dos años para técnicos y seis meses para el resto. Delimita la actividad y el ámbito geográfico; una prohibición genérica de trabajar en el sector es difícil de sostener.</w:t>
      </w:r>
    </w:p>
    <w:p>
      <w:pPr>
        <w:pStyle w:val="ListNumber"/>
      </w:pPr>
      <w:r>
        <w:rPr>
          <w:b w:val="0"/>
        </w:rPr>
        <w:t>Describe en el EXPONEN por qué existe ese interés concreto en este puesto. Es lo primero que se discute si hay conflicto.</w:t>
      </w:r>
    </w:p>
    <w:p>
      <w:pPr>
        <w:pStyle w:val="ListNumber"/>
      </w:pPr>
      <w:r>
        <w:rPr>
          <w:b w:val="0"/>
        </w:rPr>
        <w:t>No confundas este pacto con la no concurrencia durante el contrato (art. 21.1 ET) ni con el pacto de permanencia por formación especializada (art. 21.4 ET, máximo dos años y por escrito).</w:t>
      </w:r>
    </w:p>
    <w:p>
      <w:pPr>
        <w:pStyle w:val="ListNumber"/>
      </w:pPr>
      <w:r>
        <w:rPr>
          <w:b w:val="0"/>
        </w:rPr>
        <w:t>Fija la compensación con criterio y por escrito; la ley no da una cifra. Valora con una asesoría laboral si la cuantía es adecuada para el sacrificio que se pide.</w:t>
      </w:r>
    </w:p>
    <w:p>
      <w:pPr>
        <w:pStyle w:val="ListNumber"/>
      </w:pPr>
      <w:r>
        <w:rPr>
          <w:b w:val="0"/>
        </w:rPr>
        <w:t>Si el pacto se firma durante la relación laboral, entrega copia firmada a la persona trabajadora y consérvalo con el contrato.</w:t>
      </w:r>
    </w:p>
    <w:p>
      <w:r>
        <w:rPr>
          <w:b w:val="0"/>
          <w:i/>
          <w:sz w:val="18"/>
        </w:rPr>
        <w:t>Modelo orientativo de carácter general elaborado por la Redacción de Ofizio (Mercadonet Global S.L.). No es asesoramiento jurídico: comprueba la redacción vigente de la norma en el BOE y tu convenio colectivo, y consulta con una asesoría laboral o un abogado si hay riesgo de conflicto.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Plantilla gratuita de ofizio.eu · Redacción Ofizio · Mercadonet Global S.L. · No constituye asesoramiento jurídico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7280"/>
        <w:sz w:val="16"/>
      </w:rPr>
      <w:t>Modelo orientativo de Ofizio (ofizio.eu) · Adáptalo a tu caso y a tu convenio colectivo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Pacto de no competencia postcontractual 2026</dc:title>
  <dc:subject>Pacto de no competencia (art. 21.2 ET)</dc:subject>
  <dc:creator>Redacción Ofizio · Mercadonet Global S.L.</dc:creator>
  <cp:keywords>ofizio, plantilla laboral, modelo</cp:keywords>
  <dc:description>Modelo orientativo. Revise la normativa vigente y su convenio colectivo.</dc:description>
  <cp:lastModifiedBy>Redacción Ofizio</cp:lastModifiedBy>
  <cp:revision>1</cp:revision>
  <dcterms:created xsi:type="dcterms:W3CDTF">2026-10-08T09:00:00Z</dcterms:created>
  <dcterms:modified xsi:type="dcterms:W3CDTF">2026-10-08T09:00:00Z</dcterms:modified>
  <cp:category/>
</cp:coreProperties>
</file>